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E3" w:rsidRPr="000514E3" w:rsidRDefault="000514E3" w:rsidP="000514E3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0514E3">
        <w:rPr>
          <w:rFonts w:eastAsia="Times New Roman"/>
          <w:bCs/>
          <w:color w:val="FF0000"/>
          <w:kern w:val="36"/>
          <w:sz w:val="48"/>
          <w:szCs w:val="48"/>
          <w:u w:val="none"/>
        </w:rPr>
        <w:t>Перечень документов, необходимых для предоставления государственной услуги</w:t>
      </w:r>
    </w:p>
    <w:p w:rsidR="00FF1328" w:rsidRPr="00FF1328" w:rsidRDefault="00FF1328" w:rsidP="00FF1328">
      <w:pPr>
        <w:spacing w:before="100" w:beforeAutospacing="1" w:after="100" w:afterAutospacing="1"/>
        <w:jc w:val="center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Cs/>
          <w:kern w:val="0"/>
          <w:sz w:val="24"/>
          <w:szCs w:val="24"/>
          <w:u w:val="none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Заявитель представляет в Ростехнадзор или его территориальный орган заявление об утверждении декларации безопасности гидротехнических сооружений (далее - ГТС), которое подписывается руководителем постоянно действующего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 и в котором указываются полное и сокращенное наименование (в случае, если имеется), в том числе фирменное наименование, организационно-правовая</w:t>
      </w:r>
      <w:proofErr w:type="gramEnd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>форма юридического лица, адрес его места нахождения, государственный регистрационный номер записи о создании юридического лица, идентификационный номер налогоплательщика юридического лица (далее - ИНН),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телефонов и адреса электронной почты (в случае, если имеются) юридического лица.</w:t>
      </w:r>
      <w:proofErr w:type="gramEnd"/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Если заявителем является физическое лицо, в том числе индивидуальный предприниматель, то заявление об утверждении декларации безопасности ГТС подписывается заявителем (представителем заявителя), в котором указываются фамилия, имя, отчество, адрес регистрации по месту жительства (месту пребывания), ИНН, сведения из Единого государственного реестра индивидуальных предпринимателей.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В заявлении заявитель вправе указать просьбу о направлении ему в электронной форме информации об утверждении декларации безопасности ГТС или отказе в ее утверждении.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К заявлению об утверждении декларации безопасности ГТС прилагаются: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а) Декларация безопасности ГТС, разработанная в соответствии с законодательством Российской Федерации о безопасности ГТС, в двух экземплярах.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Декларация безопасности должна содержать сведения, предусмотренные Положением о декларировании безопасности ГТС, утвержденным постановлением Правительства Российской Федерации от 6 ноября 1998 г. № 1303.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Декларация безопасности подписывается декларантом;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 xml:space="preserve">б) Сведения о ГТС, необходимые для формирования и ведения Российского регистра ГТС, предусмотренные приказом Федеральной службы по экологическому, технологическому и атомному надзору от 25 апреля 2016 г. № 159 «Об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</w:t>
      </w:r>
      <w:r w:rsidRPr="00FF1328">
        <w:rPr>
          <w:rFonts w:eastAsia="Times New Roman"/>
          <w:b w:val="0"/>
          <w:kern w:val="0"/>
          <w:sz w:val="24"/>
          <w:szCs w:val="24"/>
          <w:u w:val="none"/>
        </w:rPr>
        <w:lastRenderedPageBreak/>
        <w:t>ее заполнения» (зарегистрирован Министерством юстиции Российской Федерации 30 мая 2016 г., регистрационный</w:t>
      </w:r>
      <w:proofErr w:type="gramEnd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 xml:space="preserve"> № 42345);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в) Акт преддекларационного обследования ГТС, составленный участниками обследования, по форме, утвержденной приказом Федеральной службы по экологическому, технологическому и атомному надзору от 30 октября 2013 г. № 506 «Об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сооружений)» (зарегистрирован Министерством юстиции Российской Федерации 6 марта 2014 г. № 31533;</w:t>
      </w:r>
      <w:proofErr w:type="gramEnd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Бюллетень нормативных актов федеральных органов исполнительной власти, 2014, № 15);</w:t>
      </w:r>
      <w:proofErr w:type="gramEnd"/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г) Расчет вероятного вреда, который может быть причинен жизни, здоровью физических лиц, имуществу физических и юридических лиц в результате аварий ГТС, выполненный в соответствии с Порядком определения размера вреда, который может быть причинен жизни, здоровью физических лиц, имуществу физических и юридических лиц в результате аварии ГТС, утвержденным совместным приказом Министерства Российской Федерации по делам гражданской обороны, чрезвычайным ситуациям и ликвидации</w:t>
      </w:r>
      <w:proofErr w:type="gramEnd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последствий стихийных бедствий, Министерства энергетики Российской Федерации, Министерства природных ресурсов Российской Федерации, Министерства транспорта Российской Федерации и Федерального горного и промышленного надзора России от 18 мая 2002 г. № 243/150/270/68/89 «Об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сооружения» (зарегистрирован Министерством юстиции</w:t>
      </w:r>
      <w:proofErr w:type="gramEnd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>Российской Федерации 3 июня 2002 г., регистрационный № 3493), и Методикой определения размера вреда, который может быть причинен жизни, может быть причинен жизни, здоровью физических лиц, имуществу физических и юридических лиц в результате аварии ГТС (за исключением судоходных и портовых ГТС), утвержденной приказом Федеральной службы по экологическому, технологическому и атомному надзору от 29 марта 2016 г. № 120 (зарегистрирован Министерством юстиции Российской</w:t>
      </w:r>
      <w:proofErr w:type="gramEnd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>Федерации 2 августа 2016 г., регистрационный № 43070).</w:t>
      </w:r>
      <w:proofErr w:type="gramEnd"/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Ростехнадзор и его территориальные органы не вправе требовать от заявителя указывать в заявлении об утверждении декларации безопасности ГТС сведения, не предусмотренные пунктом 15 Административного регламента, и представлять документы, не предусмотренные пунктом 19 Административного регламента.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>Ростехнадзор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от 27 июля 2010 г. № 210-ФЗ «Об организации предоставления государственных и муниципальных услуг</w:t>
      </w:r>
      <w:proofErr w:type="gramEnd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 xml:space="preserve">», </w:t>
      </w: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lastRenderedPageBreak/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Представление документов и информации осуществляется также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Направление межведомственного запроса и представление документов и информации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Заявление об утверждении декларации безопасности ГТС и прилагаемые к нему документы заявителем представляются в Ростехнадзор или его территориальные органы непосредственно или направляются почтовым отправлением.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Заявитель вправе представить декларацию безопасности в орган надзора в форме электронного документа, подписанного квалифицированной электронной подписью,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F1328" w:rsidRPr="00FF1328" w:rsidRDefault="00FF1328" w:rsidP="00FF1328">
      <w:pPr>
        <w:spacing w:before="100" w:beforeAutospacing="1" w:after="100" w:afterAutospacing="1"/>
        <w:jc w:val="center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Cs/>
          <w:kern w:val="0"/>
          <w:sz w:val="24"/>
          <w:szCs w:val="24"/>
          <w:u w:val="none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Состав информации и документов, необходимых Ростехнадзору при предоставлении государственной услуги по утверждению декларации безопасности ГТС, находящихся в органах, являющихся обладателями базовых государственных информационных ресурсов: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а) сведения из Единого государственного реестра юридических лиц;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б) сведения из Единого государственного реестра индивидуальных предпринимателей.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Представление документов, необходимых для оказания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не требуется.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Запрещается требовать от заявителя: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FF1328">
        <w:rPr>
          <w:rFonts w:eastAsia="Times New Roman"/>
          <w:b w:val="0"/>
          <w:kern w:val="0"/>
          <w:sz w:val="24"/>
          <w:szCs w:val="24"/>
          <w:u w:val="none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</w:t>
      </w:r>
      <w:r w:rsidRPr="00FF1328">
        <w:rPr>
          <w:rFonts w:eastAsia="Times New Roman"/>
          <w:b w:val="0"/>
          <w:kern w:val="0"/>
          <w:sz w:val="24"/>
          <w:szCs w:val="24"/>
          <w:u w:val="none"/>
        </w:rPr>
        <w:lastRenderedPageBreak/>
        <w:t>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Федерации.</w:t>
      </w:r>
      <w:proofErr w:type="gramEnd"/>
    </w:p>
    <w:p w:rsidR="00C87044" w:rsidRDefault="00C87044" w:rsidP="00FF1328">
      <w:pPr>
        <w:spacing w:before="100" w:beforeAutospacing="1" w:after="100" w:afterAutospacing="1"/>
        <w:jc w:val="center"/>
      </w:pPr>
    </w:p>
    <w:sectPr w:rsidR="00C87044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E3"/>
    <w:rsid w:val="000514E3"/>
    <w:rsid w:val="000C3EBF"/>
    <w:rsid w:val="002330DC"/>
    <w:rsid w:val="00407BAB"/>
    <w:rsid w:val="009223D3"/>
    <w:rsid w:val="009E5105"/>
    <w:rsid w:val="00C87044"/>
    <w:rsid w:val="00E2713C"/>
    <w:rsid w:val="00EB60F1"/>
    <w:rsid w:val="00FB6661"/>
    <w:rsid w:val="00FC6C87"/>
    <w:rsid w:val="00F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14E3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14E3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semiHidden/>
    <w:unhideWhenUsed/>
    <w:rsid w:val="000514E3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5</cp:revision>
  <dcterms:created xsi:type="dcterms:W3CDTF">2019-12-13T00:11:00Z</dcterms:created>
  <dcterms:modified xsi:type="dcterms:W3CDTF">2019-12-16T01:11:00Z</dcterms:modified>
</cp:coreProperties>
</file>